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11cc6b22844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FURULY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FURULY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f592f5723e4c8b"/>
      <w:footerReference xmlns:r="http://schemas.openxmlformats.org/officeDocument/2006/relationships" w:type="default" r:id="Ra573093481cb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FURULY CAPITAL AS   ·   Org.nr 991 380 388   ·   Voldmogrenda   ·   2411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FURULY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592f5723e4c8b" /><Relationship Type="http://schemas.openxmlformats.org/officeDocument/2006/relationships/footer" Target="/word/footer1.xml" Id="Ra573093481cb42f7" /></Relationships>
</file>