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04af647a2641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MTKH AS</w:t>
      </w:r>
    </w:p>
    <w:sectPr>
      <w:headerReference xmlns:r="http://schemas.openxmlformats.org/officeDocument/2006/relationships" w:type="default" r:id="R9ef1baf9afd34a94"/>
      <w:footerReference xmlns:r="http://schemas.openxmlformats.org/officeDocument/2006/relationships" w:type="default" r:id="R4d6834b7ae574f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MTKH AS   ·   Org.nr 992 112 751   ·   Sørbyhaugen 20B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MTKH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f1baf9afd34a94" /><Relationship Type="http://schemas.openxmlformats.org/officeDocument/2006/relationships/footer" Target="/word/footer1.xml" Id="R4d6834b7ae574ff2" /></Relationships>
</file>