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30672ee27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 EIENDOMSUTVIKLING AS</w:t>
      </w:r>
    </w:p>
    <w:sectPr>
      <w:headerReference xmlns:r="http://schemas.openxmlformats.org/officeDocument/2006/relationships" w:type="default" r:id="Rb5b2d085b1ac4ea7"/>
      <w:footerReference xmlns:r="http://schemas.openxmlformats.org/officeDocument/2006/relationships" w:type="default" r:id="R69e96007f6c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 EIENDOMSUTVIKLING AS   ·   Org.nr 992 480 645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2d085b1ac4ea7" /><Relationship Type="http://schemas.openxmlformats.org/officeDocument/2006/relationships/footer" Target="/word/footer1.xml" Id="R69e96007f6cd4572" /></Relationships>
</file>