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d27015db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FABIOL AS</w:t>
      </w:r>
    </w:p>
    <w:sectPr>
      <w:headerReference xmlns:r="http://schemas.openxmlformats.org/officeDocument/2006/relationships" w:type="default" r:id="Rdc0b2f9fd4204262"/>
      <w:footerReference xmlns:r="http://schemas.openxmlformats.org/officeDocument/2006/relationships" w:type="default" r:id="R3890bc9d3a4f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FABIOL AS   ·   Org.nr 992 541 113   ·   Solbakkveien 20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FABIOL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2f9fd4204262" /><Relationship Type="http://schemas.openxmlformats.org/officeDocument/2006/relationships/footer" Target="/word/footer1.xml" Id="R3890bc9d3a4f4d08" /></Relationships>
</file>