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acbf9b4c0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ROMERIKE AS</w:t>
      </w:r>
    </w:p>
    <w:sectPr>
      <w:headerReference xmlns:r="http://schemas.openxmlformats.org/officeDocument/2006/relationships" w:type="default" r:id="R53461c26935d46c8"/>
      <w:footerReference xmlns:r="http://schemas.openxmlformats.org/officeDocument/2006/relationships" w:type="default" r:id="R47bfc6646823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ROMERIKE AS   ·   Org.nr 992 684 496   ·   Hvamveien 4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1c26935d46c8" /><Relationship Type="http://schemas.openxmlformats.org/officeDocument/2006/relationships/footer" Target="/word/footer1.xml" Id="R47bfc66468234c94" /></Relationships>
</file>