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484056dca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ØSTFOLD GASS &amp;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GASS &amp; VVS AS</w:t>
      </w:r>
    </w:p>
    <w:sectPr>
      <w:headerReference xmlns:r="http://schemas.openxmlformats.org/officeDocument/2006/relationships" w:type="default" r:id="Rdd0d998998064550"/>
      <w:footerReference xmlns:r="http://schemas.openxmlformats.org/officeDocument/2006/relationships" w:type="default" r:id="Rb34de960fa72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GASS &amp; VVS AS   ·   Org.nr 992 959 568   ·   Bredmyra 5   ·   1739 BORGENHAUGEN   ·   ketil@gass-vvs.no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GASS &amp;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d998998064550" /><Relationship Type="http://schemas.openxmlformats.org/officeDocument/2006/relationships/footer" Target="/word/footer1.xml" Id="Rb34de960fa724186" /></Relationships>
</file>