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242b035c7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PREDATOR INVEST AS</w:t>
      </w:r>
    </w:p>
    <w:sectPr>
      <w:headerReference xmlns:r="http://schemas.openxmlformats.org/officeDocument/2006/relationships" w:type="default" r:id="Rbf4b6e4085044aac"/>
      <w:footerReference xmlns:r="http://schemas.openxmlformats.org/officeDocument/2006/relationships" w:type="default" r:id="Raceb18578ba7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PREDATOR INVEST AS   ·   Org.nr 993 174 513   ·   Kransberget 2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PREDATOR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b6e4085044aac" /><Relationship Type="http://schemas.openxmlformats.org/officeDocument/2006/relationships/footer" Target="/word/footer1.xml" Id="Raceb18578ba744c3" /></Relationships>
</file>