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c3a54f85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3 AS</w:t>
      </w:r>
    </w:p>
    <w:sectPr>
      <w:headerReference xmlns:r="http://schemas.openxmlformats.org/officeDocument/2006/relationships" w:type="default" r:id="R39179df4d8c34aff"/>
      <w:footerReference xmlns:r="http://schemas.openxmlformats.org/officeDocument/2006/relationships" w:type="default" r:id="Rc074539fcf5b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3 AS   ·   Org.nr 993 218 189   ·   c/o Boa Offshore AS,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79df4d8c34aff" /><Relationship Type="http://schemas.openxmlformats.org/officeDocument/2006/relationships/footer" Target="/word/footer1.xml" Id="Rc074539fcf5b4972" /></Relationships>
</file>