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34a4263a2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MARLOW ARKITEKTER AS, org.nr 993 312 681,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MARLOW ARKITEKTER AS</w:t>
      </w:r>
    </w:p>
    <w:sectPr>
      <w:headerReference xmlns:r="http://schemas.openxmlformats.org/officeDocument/2006/relationships" w:type="default" r:id="R1728d8b12b96473e"/>
      <w:footerReference xmlns:r="http://schemas.openxmlformats.org/officeDocument/2006/relationships" w:type="default" r:id="Rc14d8e0db8bd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MARLOW ARKITEKTER AS   ·   Org.nr 993 312 681   ·   Gamle Ringeriksvei 56   ·   1357 BEKKESTUA   ·   Tlf. 67 59 00 40   ·   post@marlowarkitekter.no   ·   www.marlowarkitekter.no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MARLOW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8d8b12b96473e" /><Relationship Type="http://schemas.openxmlformats.org/officeDocument/2006/relationships/footer" Target="/word/footer1.xml" Id="Rc14d8e0db8bd4818" /></Relationships>
</file>