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a19ec5929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KAARE MORTENSEN BUSKERUD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BUSKERUD AS</w:t>
      </w:r>
    </w:p>
    <w:sectPr>
      <w:headerReference xmlns:r="http://schemas.openxmlformats.org/officeDocument/2006/relationships" w:type="default" r:id="R14a9e7263b9d4d0a"/>
      <w:footerReference xmlns:r="http://schemas.openxmlformats.org/officeDocument/2006/relationships" w:type="default" r:id="R4c36d66f4e06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BUSKERUD AS   ·   Org.nr 993 417 270   ·   Teglverksveien 83   ·   3057 SOLBERGELVA   ·   Tlf. 32 82 65 00   ·   cato.mortensen@kaare-mortensen.as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BUSKERUD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9e7263b9d4d0a" /><Relationship Type="http://schemas.openxmlformats.org/officeDocument/2006/relationships/footer" Target="/word/footer1.xml" Id="R4c36d66f4e064342" /></Relationships>
</file>