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9eff8032d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KAARE MORTENSEN BUSKERUD AS</w:t>
      </w:r>
    </w:p>
    <w:sectPr>
      <w:headerReference xmlns:r="http://schemas.openxmlformats.org/officeDocument/2006/relationships" w:type="default" r:id="R280b374ff754425a"/>
      <w:footerReference xmlns:r="http://schemas.openxmlformats.org/officeDocument/2006/relationships" w:type="default" r:id="R68aee4bb5212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KAARE MORTENSEN BUSKERUD AS   ·   Org.nr 993 417 270   ·   Teglverksveien 83   ·   3057 SOLBERGELVA   ·   Tlf. 32 82 65 00   ·   cato.mortensen@kaare-mortensen.as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KAARE MORTENSEN BUSKERUD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b374ff754425a" /><Relationship Type="http://schemas.openxmlformats.org/officeDocument/2006/relationships/footer" Target="/word/footer1.xml" Id="R68aee4bb521244e6" /></Relationships>
</file>