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c84d51daf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IVEST CONSULT AS</w:t>
      </w:r>
    </w:p>
    <w:sectPr>
      <w:headerReference xmlns:r="http://schemas.openxmlformats.org/officeDocument/2006/relationships" w:type="default" r:id="R93bc1cf1fb3047af"/>
      <w:footerReference xmlns:r="http://schemas.openxmlformats.org/officeDocument/2006/relationships" w:type="default" r:id="R61e1deac0c7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c1cf1fb3047af" /><Relationship Type="http://schemas.openxmlformats.org/officeDocument/2006/relationships/footer" Target="/word/footer1.xml" Id="R61e1deac0c7648f5" /></Relationships>
</file>