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4c24c3657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SFK GRAVING AS</w:t>
      </w:r>
    </w:p>
    <w:sectPr>
      <w:headerReference xmlns:r="http://schemas.openxmlformats.org/officeDocument/2006/relationships" w:type="default" r:id="R0b7e72ea11d04333"/>
      <w:footerReference xmlns:r="http://schemas.openxmlformats.org/officeDocument/2006/relationships" w:type="default" r:id="Rb8c41b10b0f9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SFK GRAVING AS   ·   Org.nr 993 539 155   ·   Tømmerlivegen 3   ·   2385 BRUMUNDDAL   ·   Tlf. 62 34 12 32   ·   s-f-k@online.no   ·   www.sfkgraving.no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SFK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e72ea11d04333" /><Relationship Type="http://schemas.openxmlformats.org/officeDocument/2006/relationships/footer" Target="/word/footer1.xml" Id="Rb8c41b10b0f940fd" /></Relationships>
</file>