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dc7e0dcd1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BETONMAST ROMERIKE AS</w:t>
      </w:r>
    </w:p>
    <w:sectPr>
      <w:headerReference xmlns:r="http://schemas.openxmlformats.org/officeDocument/2006/relationships" w:type="default" r:id="R848241aa697b4a55"/>
      <w:footerReference xmlns:r="http://schemas.openxmlformats.org/officeDocument/2006/relationships" w:type="default" r:id="R5d256bd0d7ca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BETONMAST ROMERIKE AS   ·   Org.nr 993 925 314   ·   Storgata 10   ·   2000 LILLESTRØM   ·   Tlf. 22 17 54 80   ·   romerike@betonmast.no   ·   www.betonmast.no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BETONMAST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241aa697b4a55" /><Relationship Type="http://schemas.openxmlformats.org/officeDocument/2006/relationships/footer" Target="/word/footer1.xml" Id="R5d256bd0d7ca4bb5" /></Relationships>
</file>