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25812a1bf4c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BETONMAST ROMERIKE AS</w:t>
      </w:r>
    </w:p>
    <w:sectPr>
      <w:headerReference xmlns:r="http://schemas.openxmlformats.org/officeDocument/2006/relationships" w:type="default" r:id="R66854913f36149fd"/>
      <w:footerReference xmlns:r="http://schemas.openxmlformats.org/officeDocument/2006/relationships" w:type="default" r:id="R9b7f2c74e4c040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BETONMAST ROMERIKE AS   ·   Org.nr 993 925 314   ·   Storgata 10   ·   2000 LILLESTRØM   ·   Tlf. 22 17 54 80   ·   romerike@betonmast.no   ·   www.betonmast.no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BETONMAST ROMERIKE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854913f36149fd" /><Relationship Type="http://schemas.openxmlformats.org/officeDocument/2006/relationships/footer" Target="/word/footer1.xml" Id="R9b7f2c74e4c04029" /></Relationships>
</file>