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83e7d4155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AABERG EIENDOMSDRIFT AS</w:t>
      </w:r>
    </w:p>
    <w:sectPr>
      <w:headerReference xmlns:r="http://schemas.openxmlformats.org/officeDocument/2006/relationships" w:type="default" r:id="Ra8cacaf0cda74088"/>
      <w:footerReference xmlns:r="http://schemas.openxmlformats.org/officeDocument/2006/relationships" w:type="default" r:id="R33527708f32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AABERG EIENDOMSDRIFT AS   ·   Org.nr 994 066 072   ·  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AABERG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acaf0cda74088" /><Relationship Type="http://schemas.openxmlformats.org/officeDocument/2006/relationships/footer" Target="/word/footer1.xml" Id="R33527708f32442dc" /></Relationships>
</file>