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3ba54bf01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3 HUS AS</w:t>
      </w:r>
    </w:p>
    <w:sectPr>
      <w:headerReference xmlns:r="http://schemas.openxmlformats.org/officeDocument/2006/relationships" w:type="default" r:id="R4716c80d5c1b406a"/>
      <w:footerReference xmlns:r="http://schemas.openxmlformats.org/officeDocument/2006/relationships" w:type="default" r:id="Rd4628432e386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3 HUS AS   ·   Org.nr 994 377 205   ·   Bellgården 1   ·   5003 BERGEN   ·   maria@gamle3hus.no   ·   www.gamle3hus.no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3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6c80d5c1b406a" /><Relationship Type="http://schemas.openxmlformats.org/officeDocument/2006/relationships/footer" Target="/word/footer1.xml" Id="Rd4628432e386457f" /></Relationships>
</file>