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54a44543a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ENTREPRENØR AS</w:t>
      </w:r>
    </w:p>
    <w:sectPr>
      <w:headerReference xmlns:r="http://schemas.openxmlformats.org/officeDocument/2006/relationships" w:type="default" r:id="R147680c2be4742a0"/>
      <w:footerReference xmlns:r="http://schemas.openxmlformats.org/officeDocument/2006/relationships" w:type="default" r:id="R964ac9a61c9f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ENTREPRENØR AS   ·   Org.nr 994 486 500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680c2be4742a0" /><Relationship Type="http://schemas.openxmlformats.org/officeDocument/2006/relationships/footer" Target="/word/footer1.xml" Id="R964ac9a61c9f4cc6" /></Relationships>
</file>