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36b48989c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6e3ebd67345a5"/>
      <w:footerReference xmlns:r="http://schemas.openxmlformats.org/officeDocument/2006/relationships" w:type="default" r:id="R4a236b2d97fe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 INVESTMENTS AS   ·   Org.nr 994 609 254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e3ebd67345a5" /><Relationship Type="http://schemas.openxmlformats.org/officeDocument/2006/relationships/footer" Target="/word/footer1.xml" Id="R4a236b2d97fe4fea" /></Relationships>
</file>