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67a3b85b2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c4abd5e144809"/>
      <w:footerReference xmlns:r="http://schemas.openxmlformats.org/officeDocument/2006/relationships" w:type="default" r:id="R82ebece8187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EIENDOM AS   ·   Org.nr 995 132 753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c4abd5e144809" /><Relationship Type="http://schemas.openxmlformats.org/officeDocument/2006/relationships/footer" Target="/word/footer1.xml" Id="R82ebece818774314" /></Relationships>
</file>