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acc5aaf3043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Tyristrand,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HOVIN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HOVIN EIENDOM AS</w:t>
      </w:r>
    </w:p>
    <w:sectPr>
      <w:headerReference xmlns:r="http://schemas.openxmlformats.org/officeDocument/2006/relationships" w:type="default" r:id="Raae62f51c7ee4563"/>
      <w:footerReference xmlns:r="http://schemas.openxmlformats.org/officeDocument/2006/relationships" w:type="default" r:id="R66a5c7c48e4c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HOVIN EIENDOM AS   ·   Org.nr 995 132 753   ·   Hovinveien 32   ·   3533 TYRISTRAND   ·   torkel.skinnes.myhre@fastlane.no   ·   www.hovinlaft.no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HOVIN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62f51c7ee4563" /><Relationship Type="http://schemas.openxmlformats.org/officeDocument/2006/relationships/footer" Target="/word/footer1.xml" Id="R66a5c7c48e4c4725" /></Relationships>
</file>