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7f171bb2d40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HEAD ENERGY AS</w:t>
      </w:r>
    </w:p>
    <w:sectPr>
      <w:headerReference xmlns:r="http://schemas.openxmlformats.org/officeDocument/2006/relationships" w:type="default" r:id="R06dc489eacf04015"/>
      <w:footerReference xmlns:r="http://schemas.openxmlformats.org/officeDocument/2006/relationships" w:type="default" r:id="R9b0fe5331cfa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HEAD ENERGY AS   ·   Org.nr 995 146 126   ·   Lønningsvegen 47   ·   5258 BLOMSTERDALEN   ·   post@headenergy.no   ·   www.headenergy.no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HEAD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c489eacf04015" /><Relationship Type="http://schemas.openxmlformats.org/officeDocument/2006/relationships/footer" Target="/word/footer1.xml" Id="R9b0fe5331cfa4d67" /></Relationships>
</file>