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e0ff6bf37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INVEST LIMITED NUF</w:t>
      </w:r>
    </w:p>
    <w:sectPr>
      <w:headerReference xmlns:r="http://schemas.openxmlformats.org/officeDocument/2006/relationships" w:type="default" r:id="R9d7fdd69b0534a86"/>
      <w:footerReference xmlns:r="http://schemas.openxmlformats.org/officeDocument/2006/relationships" w:type="default" r:id="R0c6f560d54c5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NUF   ·   Org.nr 995 346 354   ·   Leitevegen 11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fdd69b0534a86" /><Relationship Type="http://schemas.openxmlformats.org/officeDocument/2006/relationships/footer" Target="/word/footer1.xml" Id="R0c6f560d54c5407d" /></Relationships>
</file>