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4b2e1d7d0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EIKELUNDEN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EIKELUNDEN EIENDOM AS</w:t>
      </w:r>
    </w:p>
    <w:sectPr>
      <w:headerReference xmlns:r="http://schemas.openxmlformats.org/officeDocument/2006/relationships" w:type="default" r:id="Rb87ff20624d0406c"/>
      <w:footerReference xmlns:r="http://schemas.openxmlformats.org/officeDocument/2006/relationships" w:type="default" r:id="Rf2b86d4abfd8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EIKELUNDEN EIENDOM AS   ·   Org.nr 995 733 617   ·   Perlemorveien 3   ·   1639 GAMLE FREDRIKSTAD   ·   bt@villatollef.no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EIKELUNDEN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ff20624d0406c" /><Relationship Type="http://schemas.openxmlformats.org/officeDocument/2006/relationships/footer" Target="/word/footer1.xml" Id="Rf2b86d4abfd8415e" /></Relationships>
</file>