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76e896166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KORK AS</w:t>
      </w:r>
    </w:p>
    <w:sectPr>
      <w:headerReference xmlns:r="http://schemas.openxmlformats.org/officeDocument/2006/relationships" w:type="default" r:id="R994181ce94ca4c89"/>
      <w:footerReference xmlns:r="http://schemas.openxmlformats.org/officeDocument/2006/relationships" w:type="default" r:id="Rc3818a447e00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AS   ·   Org.nr 995 963 663   ·   C/O Køhler Eiendom AS, Hamneveien 15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181ce94ca4c89" /><Relationship Type="http://schemas.openxmlformats.org/officeDocument/2006/relationships/footer" Target="/word/footer1.xml" Id="Rc3818a447e0044dd" /></Relationships>
</file>