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aaedaaa56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FRIGAARD PROPERTY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FRIGAARD PROPERTY GROUP AS</w:t>
      </w:r>
    </w:p>
    <w:sectPr>
      <w:headerReference xmlns:r="http://schemas.openxmlformats.org/officeDocument/2006/relationships" w:type="default" r:id="R3811878ff8834d45"/>
      <w:footerReference xmlns:r="http://schemas.openxmlformats.org/officeDocument/2006/relationships" w:type="default" r:id="Rb3e05f5f19c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PROPERTY GROUP AS   ·   Org.nr 996 056 279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1878ff8834d45" /><Relationship Type="http://schemas.openxmlformats.org/officeDocument/2006/relationships/footer" Target="/word/footer1.xml" Id="Rb3e05f5f19cc42e4" /></Relationships>
</file>