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0bac1ba2c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HATLEBREKKE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HATLEBREKKE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a539208484078"/>
      <w:footerReference xmlns:r="http://schemas.openxmlformats.org/officeDocument/2006/relationships" w:type="default" r:id="R6a8e62b6d3ad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HATLEBREKKE INVEST AS   ·   Org.nr 996 203 263   ·   c/o Klaus Hatlebrekke, Karisvingen 8   ·   7040 TRONDHEIM   ·   v-torge@online.no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HATLEBREKKE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a539208484078" /><Relationship Type="http://schemas.openxmlformats.org/officeDocument/2006/relationships/footer" Target="/word/footer1.xml" Id="R6a8e62b6d3ad46a3" /></Relationships>
</file>