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bb279bd85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RASMUSSEN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RASMUSSEN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a33eccc0f4139"/>
      <w:footerReference xmlns:r="http://schemas.openxmlformats.org/officeDocument/2006/relationships" w:type="default" r:id="Rce879dd99fc1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RASMUSSEN INVEST AS   ·   Org.nr 996 427 064   ·   Singasteinveien 3B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RASMUSSEN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a33eccc0f4139" /><Relationship Type="http://schemas.openxmlformats.org/officeDocument/2006/relationships/footer" Target="/word/footer1.xml" Id="Rce879dd99fc14dad" /></Relationships>
</file>