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fc98ce486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BODØ OG SALTEN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Tverlandet,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BODØ OG SALTEN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5e2839a294b15"/>
      <w:footerReference xmlns:r="http://schemas.openxmlformats.org/officeDocument/2006/relationships" w:type="default" r:id="R8416cfa95f17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5e2839a294b15" /><Relationship Type="http://schemas.openxmlformats.org/officeDocument/2006/relationships/footer" Target="/word/footer1.xml" Id="R8416cfa95f174c2f" /></Relationships>
</file>