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e7c38cc3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J LYNG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J LYNG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d4cbb28e64c63"/>
      <w:footerReference xmlns:r="http://schemas.openxmlformats.org/officeDocument/2006/relationships" w:type="default" r:id="Ra203931eb91e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J LYNG INVEST AS   ·   Org.nr 997 028 716   ·   Brendlia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J LYNG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d4cbb28e64c63" /><Relationship Type="http://schemas.openxmlformats.org/officeDocument/2006/relationships/footer" Target="/word/footer1.xml" Id="Ra203931eb91e45cf" /></Relationships>
</file>