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eeedeeddde45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FORTUNA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FORTUNA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03e2483b5f843a8"/>
      <w:footerReference xmlns:r="http://schemas.openxmlformats.org/officeDocument/2006/relationships" w:type="default" r:id="Rb50f03aa38eb4b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FORTUNA REGNSKAP AS   ·   Org.nr 997 233 131   ·   Sjølundvegen 3   ·   9016 TROMSØ   ·   stein-inge@fortunaregnskap.no   ·   www.fortunaregnskap.no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FORTUNA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3e2483b5f843a8" /><Relationship Type="http://schemas.openxmlformats.org/officeDocument/2006/relationships/footer" Target="/word/footer1.xml" Id="Rb50f03aa38eb4b51" /></Relationships>
</file>