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279f34d8d42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GREVLING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GREVLING INVEST AS</w:t>
      </w:r>
    </w:p>
    <w:sectPr>
      <w:headerReference xmlns:r="http://schemas.openxmlformats.org/officeDocument/2006/relationships" w:type="default" r:id="Rc246b55b5d594236"/>
      <w:footerReference xmlns:r="http://schemas.openxmlformats.org/officeDocument/2006/relationships" w:type="default" r:id="R794d69c9ef59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INVEST AS   ·   Org.nr 997 357 191   ·   Fridtjof Nansens vei 22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6b55b5d594236" /><Relationship Type="http://schemas.openxmlformats.org/officeDocument/2006/relationships/footer" Target="/word/footer1.xml" Id="R794d69c9ef5942e6" /></Relationships>
</file>