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7a66c67ff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SGI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SGI EIENDOM AS</w:t>
      </w:r>
    </w:p>
    <w:sectPr>
      <w:headerReference xmlns:r="http://schemas.openxmlformats.org/officeDocument/2006/relationships" w:type="default" r:id="R368e792b5f6b48fe"/>
      <w:footerReference xmlns:r="http://schemas.openxmlformats.org/officeDocument/2006/relationships" w:type="default" r:id="Rb4254374b08c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SGI EIENDOM AS   ·   Org.nr 997 383 346   ·   Rødmyrsvingen 120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792b5f6b48fe" /><Relationship Type="http://schemas.openxmlformats.org/officeDocument/2006/relationships/footer" Target="/word/footer1.xml" Id="Rb4254374b08c4970" /></Relationships>
</file>