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181e9f52846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 CAPITAL AS</w:t>
      </w:r>
    </w:p>
    <w:sectPr>
      <w:headerReference xmlns:r="http://schemas.openxmlformats.org/officeDocument/2006/relationships" w:type="default" r:id="Rc8e28e293a0b4815"/>
      <w:footerReference xmlns:r="http://schemas.openxmlformats.org/officeDocument/2006/relationships" w:type="default" r:id="R3c066e43a28b4b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 CAPITAL AS   ·   Org.nr 997 523 237   ·   c/o Hospitality Invest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e28e293a0b4815" /><Relationship Type="http://schemas.openxmlformats.org/officeDocument/2006/relationships/footer" Target="/word/footer1.xml" Id="R3c066e43a28b4b5c" /></Relationships>
</file>