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9adb1b4e6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CCBOLIG AS</w:t>
      </w:r>
    </w:p>
    <w:sectPr>
      <w:headerReference xmlns:r="http://schemas.openxmlformats.org/officeDocument/2006/relationships" w:type="default" r:id="R180c4a22d49b4e75"/>
      <w:footerReference xmlns:r="http://schemas.openxmlformats.org/officeDocument/2006/relationships" w:type="default" r:id="R715132a013a7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CCBOLIG AS   ·   Org.nr 997 732 839   ·   Tidemands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c4a22d49b4e75" /><Relationship Type="http://schemas.openxmlformats.org/officeDocument/2006/relationships/footer" Target="/word/footer1.xml" Id="R715132a013a74f7f" /></Relationships>
</file>