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fe77d825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62234b4cd43a0"/>
      <w:footerReference xmlns:r="http://schemas.openxmlformats.org/officeDocument/2006/relationships" w:type="default" r:id="R570ce3aea423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REGNSKAP AS   ·   Org.nr 997 929 756   ·   c/o Anne Kvisla Thorsen, Skogmostubben 2   ·   2053 JESSHEIM   ·   anne@thorsenregnskap.no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62234b4cd43a0" /><Relationship Type="http://schemas.openxmlformats.org/officeDocument/2006/relationships/footer" Target="/word/footer1.xml" Id="R570ce3aea42341bf" /></Relationships>
</file>