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e368f7b1e746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THORSEN REGNSKAP AS</w:t>
      </w:r>
    </w:p>
    <w:sectPr>
      <w:headerReference xmlns:r="http://schemas.openxmlformats.org/officeDocument/2006/relationships" w:type="default" r:id="R735875e56c9449e0"/>
      <w:footerReference xmlns:r="http://schemas.openxmlformats.org/officeDocument/2006/relationships" w:type="default" r:id="R6469d0a89e5c40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THORSEN REGNSKAP AS   ·   Org.nr 997 929 756   ·   c/o Anne Kvisla Thorsen, Skogmostubben 2   ·   2053 JESSHEIM   ·   anne@thorsenregnskap.no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5875e56c9449e0" /><Relationship Type="http://schemas.openxmlformats.org/officeDocument/2006/relationships/footer" Target="/word/footer1.xml" Id="R6469d0a89e5c4028" /></Relationships>
</file>