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4bc4e7de3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FLATRÅKER BYGDALAG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FLATRÅKER BYGDALAG</w:t>
      </w:r>
    </w:p>
    <w:sectPr>
      <w:headerReference xmlns:r="http://schemas.openxmlformats.org/officeDocument/2006/relationships" w:type="default" r:id="Re7f72e3d5fe64b5d"/>
      <w:footerReference xmlns:r="http://schemas.openxmlformats.org/officeDocument/2006/relationships" w:type="default" r:id="Rb0ca0d9c96e4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FLATRÅKER BYGDALAG   ·   Org.nr 998 169 178   ·   c/o Kjell Arild Lien, Eikene 25   ·   5694 ONARHEIM   ·   flatraaker.bygd@hotmail.no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FLATRÅKER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72e3d5fe64b5d" /><Relationship Type="http://schemas.openxmlformats.org/officeDocument/2006/relationships/footer" Target="/word/footer1.xml" Id="Rb0ca0d9c96e4420c" /></Relationships>
</file>