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726a6b8c9e42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ELTRIC AS</w:t>
      </w:r>
    </w:p>
    <w:sectPr>
      <w:headerReference xmlns:r="http://schemas.openxmlformats.org/officeDocument/2006/relationships" w:type="default" r:id="Rfa993486e1a74cb0"/>
      <w:footerReference xmlns:r="http://schemas.openxmlformats.org/officeDocument/2006/relationships" w:type="default" r:id="R197bb6faa8e54e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ELTRIC AS   ·   Org.nr 998 269 652   ·   Kapteingata 2   ·   7800 NAMSOS   ·   Tlf. 74 27 30 00   ·   andre@eltric.no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ELTRIC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993486e1a74cb0" /><Relationship Type="http://schemas.openxmlformats.org/officeDocument/2006/relationships/footer" Target="/word/footer1.xml" Id="R197bb6faa8e54e11" /></Relationships>
</file>