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a12ec966c741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SVACHRIS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SVACHRIS AS</w:t>
      </w:r>
    </w:p>
    <w:sectPr>
      <w:headerReference xmlns:r="http://schemas.openxmlformats.org/officeDocument/2006/relationships" w:type="default" r:id="R918ecc72a60749d1"/>
      <w:footerReference xmlns:r="http://schemas.openxmlformats.org/officeDocument/2006/relationships" w:type="default" r:id="Reda77fa002e6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SVACHRIS AS   ·   Org.nr 998 415 225   ·   Buntmakergata 4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SVACHRIS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ecc72a60749d1" /><Relationship Type="http://schemas.openxmlformats.org/officeDocument/2006/relationships/footer" Target="/word/footer1.xml" Id="Reda77fa002e647f5" /></Relationships>
</file>