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b00999d2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BRATSETH AS</w:t>
      </w:r>
    </w:p>
    <w:sectPr>
      <w:headerReference xmlns:r="http://schemas.openxmlformats.org/officeDocument/2006/relationships" w:type="default" r:id="R38e9b3f3248a4a99"/>
      <w:footerReference xmlns:r="http://schemas.openxmlformats.org/officeDocument/2006/relationships" w:type="default" r:id="R1f21798767a4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BRATSETH AS   ·   Org.nr 998 489 520   ·   Industrivegen 92   ·   6600 SUNNDALSØRA   ·   post@bratseth.as   ·   www.bratseth.as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9b3f3248a4a99" /><Relationship Type="http://schemas.openxmlformats.org/officeDocument/2006/relationships/footer" Target="/word/footer1.xml" Id="R1f21798767a447f2" /></Relationships>
</file>