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1cf86f357a49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4C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 INVESTMENT AS</w:t>
      </w:r>
    </w:p>
    <w:sectPr>
      <w:headerReference xmlns:r="http://schemas.openxmlformats.org/officeDocument/2006/relationships" w:type="default" r:id="R67856470bd1247ba"/>
      <w:footerReference xmlns:r="http://schemas.openxmlformats.org/officeDocument/2006/relationships" w:type="default" r:id="R63b408dcdc36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 INVESTMENT AS   ·   Org.nr 998 501 458   ·   Skjerlandsveien 51   ·   4580 LYNGDAL   ·   i_christel@hotmail.com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56470bd1247ba" /><Relationship Type="http://schemas.openxmlformats.org/officeDocument/2006/relationships/footer" Target="/word/footer1.xml" Id="R63b408dcdc364896" /></Relationships>
</file>