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eea4ae61346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Frosta,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NESSHAUG EQUITY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NESSHAUG EQUITY AS</w:t>
      </w:r>
    </w:p>
    <w:sectPr>
      <w:headerReference xmlns:r="http://schemas.openxmlformats.org/officeDocument/2006/relationships" w:type="default" r:id="R84e33df4b9464b91"/>
      <w:footerReference xmlns:r="http://schemas.openxmlformats.org/officeDocument/2006/relationships" w:type="default" r:id="Rd9e1d247722543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NESSHAUG EQUITY AS   ·   Org.nr 998 543 452   ·   Fånesvegen 566   ·   7633 FROSTA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NESSHAUG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e33df4b9464b91" /><Relationship Type="http://schemas.openxmlformats.org/officeDocument/2006/relationships/footer" Target="/word/footer1.xml" Id="Rd9e1d24772254388" /></Relationships>
</file>