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bba0ed39f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ESTATEMENT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ESTATEMENT AS</w:t>
      </w:r>
    </w:p>
    <w:sectPr>
      <w:headerReference xmlns:r="http://schemas.openxmlformats.org/officeDocument/2006/relationships" w:type="default" r:id="R6c3db69a22d84c53"/>
      <w:footerReference xmlns:r="http://schemas.openxmlformats.org/officeDocument/2006/relationships" w:type="default" r:id="Ra9e60f6d5305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ESTATEMENT AS   ·   Org.nr 998 597 579   ·   Gamlestølen 3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ESTATEMENT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db69a22d84c53" /><Relationship Type="http://schemas.openxmlformats.org/officeDocument/2006/relationships/footer" Target="/word/footer1.xml" Id="Ra9e60f6d53054b9b" /></Relationships>
</file>