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3fd6d10d3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RAUGSTAD ARKITEKTUR AS</w:t>
      </w:r>
    </w:p>
    <w:sectPr>
      <w:headerReference xmlns:r="http://schemas.openxmlformats.org/officeDocument/2006/relationships" w:type="default" r:id="Reea2d68e52054bb6"/>
      <w:footerReference xmlns:r="http://schemas.openxmlformats.org/officeDocument/2006/relationships" w:type="default" r:id="R434de0a29454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RAUGSTAD ARKITEKTUR AS   ·   Org.nr 998 799 228   ·   Markageilen 30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RAUGSTAD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2d68e52054bb6" /><Relationship Type="http://schemas.openxmlformats.org/officeDocument/2006/relationships/footer" Target="/word/footer1.xml" Id="R434de0a294544d39" /></Relationships>
</file>