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b7056f9bd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RAUGSTAD ARKITEKTUR AS</w:t>
      </w:r>
    </w:p>
    <w:sectPr>
      <w:headerReference xmlns:r="http://schemas.openxmlformats.org/officeDocument/2006/relationships" w:type="default" r:id="Ra56b77c7de1f47a8"/>
      <w:footerReference xmlns:r="http://schemas.openxmlformats.org/officeDocument/2006/relationships" w:type="default" r:id="R74e7ebf5e0fc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RAUGSTAD ARKITEKTUR AS   ·   Org.nr 998 799 228   ·   Markageilen 30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RAUGSTAD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b77c7de1f47a8" /><Relationship Type="http://schemas.openxmlformats.org/officeDocument/2006/relationships/footer" Target="/word/footer1.xml" Id="R74e7ebf5e0fc412c" /></Relationships>
</file>