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1ceaaae2c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LAERDAL INVEST AS</w:t>
      </w:r>
    </w:p>
    <w:sectPr>
      <w:headerReference xmlns:r="http://schemas.openxmlformats.org/officeDocument/2006/relationships" w:type="default" r:id="Rb73989c530e545ba"/>
      <w:footerReference xmlns:r="http://schemas.openxmlformats.org/officeDocument/2006/relationships" w:type="default" r:id="R19788ba7c58f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LAERDAL INVEST AS   ·   Org.nr 998 906 040   ·   Seehusens gate 1   ·   4024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LAERDAL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989c530e545ba" /><Relationship Type="http://schemas.openxmlformats.org/officeDocument/2006/relationships/footer" Target="/word/footer1.xml" Id="R19788ba7c58f420c" /></Relationships>
</file>