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280c9e58f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RYGG &amp; MYRLAND AS</w:t>
      </w:r>
    </w:p>
    <w:sectPr>
      <w:headerReference xmlns:r="http://schemas.openxmlformats.org/officeDocument/2006/relationships" w:type="default" r:id="Ra3d47256dc51402a"/>
      <w:footerReference xmlns:r="http://schemas.openxmlformats.org/officeDocument/2006/relationships" w:type="default" r:id="R1555df027629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RYGG &amp; MYRLAND AS   ·   Org.nr 999 608 124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RYGG &amp; MYRLAND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7256dc51402a" /><Relationship Type="http://schemas.openxmlformats.org/officeDocument/2006/relationships/footer" Target="/word/footer1.xml" Id="R1555df027629495c" /></Relationships>
</file>